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B5" w:rsidRDefault="004F65B5" w:rsidP="004F65B5">
      <w:pPr>
        <w:spacing w:line="480" w:lineRule="exact"/>
        <w:jc w:val="center"/>
        <w:outlineLvl w:val="0"/>
        <w:rPr>
          <w:rFonts w:hint="eastAsia"/>
          <w:b/>
          <w:sz w:val="30"/>
          <w:szCs w:val="30"/>
        </w:rPr>
      </w:pPr>
      <w:bookmarkStart w:id="0" w:name="_Toc18499"/>
      <w:r>
        <w:rPr>
          <w:rFonts w:hint="eastAsia"/>
          <w:b/>
          <w:sz w:val="30"/>
          <w:szCs w:val="30"/>
        </w:rPr>
        <w:t>东北师范大学关于做好研究生开题报告工作的暂行规定</w:t>
      </w:r>
      <w:bookmarkEnd w:id="0"/>
    </w:p>
    <w:p w:rsidR="004F65B5" w:rsidRDefault="004F65B5" w:rsidP="004F65B5">
      <w:pPr>
        <w:spacing w:line="480" w:lineRule="exact"/>
        <w:outlineLvl w:val="0"/>
        <w:rPr>
          <w:sz w:val="32"/>
        </w:rPr>
      </w:pPr>
    </w:p>
    <w:p w:rsidR="004F65B5" w:rsidRDefault="004F65B5" w:rsidP="004F65B5">
      <w:pPr>
        <w:spacing w:line="500" w:lineRule="exact"/>
        <w:ind w:firstLine="63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开题报告，是指为阐述、审核和确定研究生学位论文题目而举行的报告会。凡在我校申请硕士、博士学位者，必须进行开题报告。为规范和加强研究生开题报告工作，特作如下暂行规定：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一、开题报告时间</w:t>
      </w:r>
    </w:p>
    <w:p w:rsidR="004F65B5" w:rsidRDefault="004F65B5" w:rsidP="004F65B5">
      <w:pPr>
        <w:spacing w:line="500" w:lineRule="exact"/>
        <w:ind w:firstLine="57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研究生开题报告一般在第二至第四学期进行。特殊情况需由院（系）主管领导提出意见，报研究生院培养处审批。</w:t>
      </w:r>
    </w:p>
    <w:p w:rsidR="004F65B5" w:rsidRDefault="004F65B5" w:rsidP="004F65B5">
      <w:pPr>
        <w:spacing w:line="500" w:lineRule="exact"/>
        <w:ind w:firstLine="57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二、开题报告内容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1．介绍学位论文选题的学术价值、应用价值以及国内外本学科的前沿研究状况；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2．说明选题的先进性和</w:t>
      </w:r>
      <w:proofErr w:type="gramStart"/>
      <w:r>
        <w:rPr>
          <w:rFonts w:ascii="宋体" w:hAnsi="宋体" w:cs="宋体" w:hint="eastAsia"/>
          <w:szCs w:val="21"/>
        </w:rPr>
        <w:t>可</w:t>
      </w:r>
      <w:proofErr w:type="gramEnd"/>
      <w:r>
        <w:rPr>
          <w:rFonts w:ascii="宋体" w:hAnsi="宋体" w:cs="宋体" w:hint="eastAsia"/>
          <w:szCs w:val="21"/>
        </w:rPr>
        <w:t>预期的创造性成果；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3．本人对学位论文的构思、设想和见解；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4．拟采用的研究方法和研究手段，以及本人具备的知识能力、必需的仪器设备和经费来源；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5．介绍阅读参考文献和外文资料情况；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6．学位论文所需工作量和时间安排；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7．可能遇到的困难和问题以及相应的解决办法和措施。</w:t>
      </w:r>
    </w:p>
    <w:p w:rsidR="004F65B5" w:rsidRDefault="004F65B5" w:rsidP="004F65B5">
      <w:pPr>
        <w:pStyle w:val="a3"/>
        <w:spacing w:line="500" w:lineRule="exact"/>
        <w:ind w:firstLine="426"/>
        <w:rPr>
          <w:rFonts w:ascii="宋体" w:hAnsi="宋体" w:cs="宋体" w:hint="eastAsia"/>
          <w:b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   </w:t>
      </w:r>
      <w:r>
        <w:rPr>
          <w:rFonts w:ascii="宋体" w:hAnsi="宋体" w:cs="宋体" w:hint="eastAsia"/>
          <w:b/>
          <w:sz w:val="21"/>
          <w:szCs w:val="21"/>
        </w:rPr>
        <w:t>三、开题报告程序</w:t>
      </w:r>
    </w:p>
    <w:p w:rsidR="004F65B5" w:rsidRDefault="004F65B5" w:rsidP="004F65B5">
      <w:pPr>
        <w:spacing w:line="500" w:lineRule="exact"/>
        <w:ind w:firstLine="10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1．申请开题报告者填写《东北师范大学研究生开题报告审批表》，经指导教师审核，院（系）主管领导签字后，报研究生院培养处。</w:t>
      </w:r>
    </w:p>
    <w:p w:rsidR="004F65B5" w:rsidRDefault="004F65B5" w:rsidP="004F65B5">
      <w:pPr>
        <w:spacing w:line="500" w:lineRule="exact"/>
        <w:ind w:hanging="52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     2．研究生院培养处对《东北师范大学研究生开题报告审批表》进行审核，同意后方可进行开题报告。经审核不符合要求者，需重新按程序申请。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3．硕士研究生开题报告由指导教师组织和主持，开题报告专家</w:t>
      </w:r>
      <w:proofErr w:type="gramStart"/>
      <w:r>
        <w:rPr>
          <w:rFonts w:ascii="宋体" w:hAnsi="宋体" w:cs="宋体" w:hint="eastAsia"/>
          <w:szCs w:val="21"/>
        </w:rPr>
        <w:t>审定组</w:t>
      </w:r>
      <w:proofErr w:type="gramEnd"/>
      <w:r>
        <w:rPr>
          <w:rFonts w:ascii="宋体" w:hAnsi="宋体" w:cs="宋体" w:hint="eastAsia"/>
          <w:szCs w:val="21"/>
        </w:rPr>
        <w:t>由3名以上的硕士生指导教师组成。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博士研究生开题报告由博士生指导小组组长组织和主特，参加审定的专家由5名以上教授（其中博士生指导教师不少于3人）组成。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4．开题报告结束后，专家审定小组集体评议并填写学位论文开题报告审定意见。审定</w:t>
      </w:r>
      <w:r>
        <w:rPr>
          <w:rFonts w:ascii="宋体" w:hAnsi="宋体" w:cs="宋体" w:hint="eastAsia"/>
          <w:szCs w:val="21"/>
        </w:rPr>
        <w:lastRenderedPageBreak/>
        <w:t>意见应对研究生论文选题有明确的态度，建议和修改意见具体、明确。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b/>
          <w:szCs w:val="21"/>
        </w:rPr>
        <w:t>四、开题报告要求</w:t>
      </w:r>
    </w:p>
    <w:p w:rsidR="004F65B5" w:rsidRPr="009E7CDB" w:rsidRDefault="004F65B5" w:rsidP="004F65B5">
      <w:pPr>
        <w:spacing w:line="500" w:lineRule="exact"/>
        <w:ind w:firstLineChars="245" w:firstLine="514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szCs w:val="21"/>
        </w:rPr>
        <w:t>1．开题报告要求研究生在对相关学科、专业领域的资料进行搜集、阅读和整理，并获取全面而准确的学位文献体系后进行。硕士研究生阅读论文、资料一般不少于30篇（其中外文资料不少于5篇），博士研究生一般不少于50篇（其中外文资料不少于10篇）。</w:t>
      </w:r>
    </w:p>
    <w:p w:rsidR="004F65B5" w:rsidRDefault="004F65B5" w:rsidP="004F65B5">
      <w:pPr>
        <w:spacing w:line="500" w:lineRule="exact"/>
        <w:ind w:firstLine="1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2．研究生要在文献阅读的基础上，经过归纳综合后独立撰写一篇不少于3000字的文献综述。文献综述经指导教师审阅签字后作为试卷保存，计3学分。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3．开题报告个人阐述时间，硕士研究生不少于15分钟，博士研究生不少于30分钟。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4．硕士研究生的开题报告应不少于3000字，博士研究生的开题报告不少于5000字。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5．开题报告要开放进行。在开题报告前一周，张贴海报公布学位论文题目、时间、地点、报告人等。开题报告采取报告和答辩相结合的方式进行。</w:t>
      </w:r>
    </w:p>
    <w:p w:rsidR="004F65B5" w:rsidRDefault="004F65B5" w:rsidP="004F65B5">
      <w:pPr>
        <w:spacing w:line="500" w:lineRule="exact"/>
        <w:ind w:firstLine="10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6．开题报告通过者，根据专家审定小组的评议意见进行修改、 补充和完善后作为试卷保存，计1学分；开题报</w:t>
      </w:r>
      <w:bookmarkStart w:id="1" w:name="_GoBack"/>
      <w:bookmarkEnd w:id="1"/>
      <w:r>
        <w:rPr>
          <w:rFonts w:ascii="宋体" w:hAnsi="宋体" w:cs="宋体" w:hint="eastAsia"/>
          <w:szCs w:val="21"/>
        </w:rPr>
        <w:t>告未通过者，或因特殊情况需变动学位论文题目及基本内容者，需重新进行开题报告。</w:t>
      </w:r>
    </w:p>
    <w:p w:rsidR="004F65B5" w:rsidRDefault="004F65B5" w:rsidP="004F65B5">
      <w:pPr>
        <w:spacing w:line="50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b/>
          <w:bCs/>
          <w:szCs w:val="21"/>
        </w:rPr>
        <w:t>五、其他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1．同等学力申请硕士学位、攻读教育硕士专业学位和高校“两课”在职攻读硕士学位人员，均按此规定执行，否则不予受理申请学位。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2．开题报告是研究生培养过程中的重要环节，抓好开题报告工作是提高研究生学位论文质量的前提。各院（系）、所要切实、认真、有效地做好此项工作。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3．本规定从2000级研究生开始实施。</w:t>
      </w:r>
    </w:p>
    <w:p w:rsidR="004F65B5" w:rsidRDefault="004F65B5" w:rsidP="004F65B5">
      <w:pPr>
        <w:spacing w:line="5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4．本规定解释权在东北师范大学研究生院。</w:t>
      </w:r>
    </w:p>
    <w:p w:rsidR="004F65B5" w:rsidRDefault="004F65B5" w:rsidP="004F65B5">
      <w:pPr>
        <w:spacing w:line="500" w:lineRule="exact"/>
        <w:ind w:firstLine="570"/>
        <w:rPr>
          <w:rFonts w:ascii="宋体" w:hAnsi="宋体" w:cs="宋体" w:hint="eastAsia"/>
          <w:szCs w:val="21"/>
        </w:rPr>
      </w:pPr>
    </w:p>
    <w:p w:rsidR="004F65B5" w:rsidRDefault="004F65B5" w:rsidP="004F65B5">
      <w:pPr>
        <w:spacing w:line="480" w:lineRule="exact"/>
        <w:ind w:firstLine="570"/>
        <w:rPr>
          <w:rFonts w:ascii="宋体" w:hAnsi="宋体" w:cs="宋体" w:hint="eastAsia"/>
          <w:szCs w:val="21"/>
        </w:rPr>
      </w:pPr>
    </w:p>
    <w:p w:rsidR="004F65B5" w:rsidRDefault="004F65B5" w:rsidP="004F65B5">
      <w:pPr>
        <w:spacing w:line="480" w:lineRule="exact"/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东 北 师 </w:t>
      </w:r>
      <w:proofErr w:type="gramStart"/>
      <w:r>
        <w:rPr>
          <w:rFonts w:ascii="宋体" w:hAnsi="宋体" w:cs="宋体" w:hint="eastAsia"/>
          <w:szCs w:val="21"/>
        </w:rPr>
        <w:t>范</w:t>
      </w:r>
      <w:proofErr w:type="gramEnd"/>
      <w:r>
        <w:rPr>
          <w:rFonts w:ascii="宋体" w:hAnsi="宋体" w:cs="宋体" w:hint="eastAsia"/>
          <w:szCs w:val="21"/>
        </w:rPr>
        <w:t xml:space="preserve"> 大 学</w:t>
      </w:r>
    </w:p>
    <w:p w:rsidR="004F65B5" w:rsidRDefault="004F65B5" w:rsidP="004F65B5">
      <w:pPr>
        <w:spacing w:line="480" w:lineRule="exact"/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00"/>
        </w:smartTagPr>
        <w:r>
          <w:rPr>
            <w:rFonts w:ascii="宋体" w:hAnsi="宋体" w:cs="宋体" w:hint="eastAsia"/>
            <w:szCs w:val="21"/>
          </w:rPr>
          <w:t>2000年3月20日</w:t>
        </w:r>
      </w:smartTag>
    </w:p>
    <w:p w:rsidR="009E3F5D" w:rsidRDefault="009E3F5D"/>
    <w:sectPr w:rsidR="009E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B5"/>
    <w:rsid w:val="004F65B5"/>
    <w:rsid w:val="009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BF60D-B000-4066-BB2D-E67C3EF9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F65B5"/>
    <w:pPr>
      <w:ind w:firstLineChars="203" w:firstLine="568"/>
    </w:pPr>
    <w:rPr>
      <w:sz w:val="28"/>
    </w:rPr>
  </w:style>
  <w:style w:type="character" w:customStyle="1" w:styleId="Char">
    <w:name w:val="正文文本缩进 Char"/>
    <w:basedOn w:val="a0"/>
    <w:link w:val="a3"/>
    <w:rsid w:val="004F65B5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2015-05-29T00:47:00Z</dcterms:created>
  <dcterms:modified xsi:type="dcterms:W3CDTF">2015-05-29T00:47:00Z</dcterms:modified>
</cp:coreProperties>
</file>