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E5" w:rsidRDefault="008A2705" w:rsidP="002602EA">
      <w:pPr>
        <w:pStyle w:val="1"/>
        <w:spacing w:before="0" w:after="0" w:line="360" w:lineRule="auto"/>
        <w:jc w:val="center"/>
        <w:rPr>
          <w:sz w:val="36"/>
        </w:rPr>
      </w:pPr>
      <w:r>
        <w:rPr>
          <w:rFonts w:hint="eastAsia"/>
          <w:sz w:val="36"/>
        </w:rPr>
        <w:t>信息</w:t>
      </w:r>
      <w:r w:rsidR="002602EA" w:rsidRPr="002602EA">
        <w:rPr>
          <w:rFonts w:hint="eastAsia"/>
          <w:sz w:val="36"/>
        </w:rPr>
        <w:t>科学与技术学院</w:t>
      </w:r>
    </w:p>
    <w:p w:rsidR="001977EC" w:rsidRPr="002602EA" w:rsidRDefault="002602EA" w:rsidP="00B17F30">
      <w:pPr>
        <w:pStyle w:val="1"/>
        <w:spacing w:before="0" w:afterLines="50" w:after="156" w:line="360" w:lineRule="auto"/>
        <w:jc w:val="center"/>
        <w:rPr>
          <w:sz w:val="36"/>
        </w:rPr>
      </w:pPr>
      <w:r w:rsidRPr="002602EA">
        <w:rPr>
          <w:rFonts w:ascii="Times New Roman" w:hAnsi="Times New Roman" w:cs="Times New Roman"/>
          <w:sz w:val="36"/>
        </w:rPr>
        <w:t>201</w:t>
      </w:r>
      <w:r w:rsidR="00D63559">
        <w:rPr>
          <w:rFonts w:ascii="Times New Roman" w:hAnsi="Times New Roman" w:cs="Times New Roman" w:hint="eastAsia"/>
          <w:sz w:val="36"/>
        </w:rPr>
        <w:t>9</w:t>
      </w:r>
      <w:r w:rsidRPr="002602EA">
        <w:rPr>
          <w:rFonts w:ascii="Times New Roman" w:hAnsi="Times New Roman" w:cs="Times New Roman"/>
          <w:sz w:val="36"/>
        </w:rPr>
        <w:t>年</w:t>
      </w:r>
      <w:r w:rsidRPr="002602EA">
        <w:rPr>
          <w:rFonts w:hint="eastAsia"/>
          <w:sz w:val="36"/>
        </w:rPr>
        <w:t>硕博连读研究生选拔办法</w:t>
      </w:r>
    </w:p>
    <w:p w:rsidR="00AA7658" w:rsidRDefault="005F46E9"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根据《</w:t>
      </w:r>
      <w:r w:rsidRPr="005F46E9">
        <w:rPr>
          <w:rFonts w:ascii="宋体" w:eastAsia="宋体" w:hAnsi="宋体" w:cs="宋体" w:hint="eastAsia"/>
          <w:kern w:val="0"/>
          <w:sz w:val="24"/>
          <w:szCs w:val="21"/>
        </w:rPr>
        <w:t>东北师范大学硕博连读研究生培养与管理规定</w:t>
      </w:r>
      <w:r>
        <w:rPr>
          <w:rFonts w:ascii="宋体" w:eastAsia="宋体" w:hAnsi="宋体" w:cs="宋体" w:hint="eastAsia"/>
          <w:kern w:val="0"/>
          <w:sz w:val="24"/>
          <w:szCs w:val="21"/>
        </w:rPr>
        <w:t>》和《</w:t>
      </w:r>
      <w:r w:rsidR="00CC69BF" w:rsidRPr="00CC69BF">
        <w:rPr>
          <w:rFonts w:asciiTheme="minorEastAsia" w:hAnsiTheme="minorEastAsia" w:hint="eastAsia"/>
          <w:bCs/>
          <w:sz w:val="24"/>
          <w:szCs w:val="32"/>
        </w:rPr>
        <w:t>关于做好2019年硕博连读研究生选拔工作的通知</w:t>
      </w:r>
      <w:r>
        <w:rPr>
          <w:rFonts w:ascii="宋体" w:eastAsia="宋体" w:hAnsi="宋体" w:cs="宋体" w:hint="eastAsia"/>
          <w:kern w:val="0"/>
          <w:sz w:val="24"/>
          <w:szCs w:val="21"/>
        </w:rPr>
        <w:t>》等文件要求，为了顺利完成我院201</w:t>
      </w:r>
      <w:r w:rsidR="00D63559">
        <w:rPr>
          <w:rFonts w:ascii="宋体" w:eastAsia="宋体" w:hAnsi="宋体" w:cs="宋体" w:hint="eastAsia"/>
          <w:kern w:val="0"/>
          <w:sz w:val="24"/>
          <w:szCs w:val="21"/>
        </w:rPr>
        <w:t>9</w:t>
      </w:r>
      <w:r>
        <w:rPr>
          <w:rFonts w:ascii="宋体" w:eastAsia="宋体" w:hAnsi="宋体" w:cs="宋体" w:hint="eastAsia"/>
          <w:kern w:val="0"/>
          <w:sz w:val="24"/>
          <w:szCs w:val="21"/>
        </w:rPr>
        <w:t>年硕博连读研究生选拔工作，特制订本办法。</w:t>
      </w:r>
    </w:p>
    <w:p w:rsidR="009D2400" w:rsidRPr="009D2400"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一、选拔范围</w:t>
      </w:r>
    </w:p>
    <w:p w:rsidR="0095036F" w:rsidRDefault="005F46E9"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（一）</w:t>
      </w:r>
      <w:r w:rsidR="0095036F">
        <w:rPr>
          <w:rFonts w:ascii="宋体" w:eastAsia="宋体" w:hAnsi="宋体" w:cs="宋体" w:hint="eastAsia"/>
          <w:kern w:val="0"/>
          <w:sz w:val="24"/>
          <w:szCs w:val="21"/>
        </w:rPr>
        <w:t>接收专业</w:t>
      </w:r>
    </w:p>
    <w:p w:rsidR="005F46E9"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教育技术学</w:t>
      </w:r>
      <w:r w:rsidR="006B5BB5">
        <w:rPr>
          <w:rFonts w:ascii="宋体" w:eastAsia="宋体" w:hAnsi="宋体" w:cs="宋体" w:hint="eastAsia"/>
          <w:kern w:val="0"/>
          <w:sz w:val="24"/>
          <w:szCs w:val="21"/>
        </w:rPr>
        <w:t>、</w:t>
      </w:r>
      <w:r w:rsidRPr="009D2400">
        <w:rPr>
          <w:rFonts w:ascii="宋体" w:eastAsia="宋体" w:hAnsi="宋体" w:cs="宋体" w:hint="eastAsia"/>
          <w:kern w:val="0"/>
          <w:sz w:val="24"/>
          <w:szCs w:val="21"/>
        </w:rPr>
        <w:t>智能环境分析与规划</w:t>
      </w:r>
    </w:p>
    <w:p w:rsidR="0095036F" w:rsidRDefault="005F46E9"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（二）</w:t>
      </w:r>
      <w:r w:rsidR="0095036F">
        <w:rPr>
          <w:rFonts w:ascii="宋体" w:eastAsia="宋体" w:hAnsi="宋体" w:cs="宋体" w:hint="eastAsia"/>
          <w:kern w:val="0"/>
          <w:sz w:val="24"/>
          <w:szCs w:val="21"/>
        </w:rPr>
        <w:t>招生导师</w:t>
      </w:r>
    </w:p>
    <w:p w:rsidR="005F46E9" w:rsidRPr="005F46E9" w:rsidRDefault="00CC69BF"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2019</w:t>
      </w:r>
      <w:r w:rsidR="0095036F">
        <w:rPr>
          <w:rFonts w:ascii="宋体" w:eastAsia="宋体" w:hAnsi="宋体" w:cs="宋体" w:hint="eastAsia"/>
          <w:kern w:val="0"/>
          <w:sz w:val="24"/>
          <w:szCs w:val="21"/>
        </w:rPr>
        <w:t>年度</w:t>
      </w:r>
      <w:r w:rsidR="005F46E9">
        <w:rPr>
          <w:rFonts w:ascii="宋体" w:eastAsia="宋体" w:hAnsi="宋体" w:cs="宋体" w:hint="eastAsia"/>
          <w:kern w:val="0"/>
          <w:sz w:val="24"/>
          <w:szCs w:val="21"/>
        </w:rPr>
        <w:t>分配到博士生招生名额的导师</w:t>
      </w:r>
      <w:r w:rsidR="0095036F">
        <w:rPr>
          <w:rFonts w:ascii="宋体" w:eastAsia="宋体" w:hAnsi="宋体" w:cs="宋体" w:hint="eastAsia"/>
          <w:kern w:val="0"/>
          <w:sz w:val="24"/>
          <w:szCs w:val="21"/>
        </w:rPr>
        <w:t>均可招收硕博连读研究生。</w:t>
      </w:r>
    </w:p>
    <w:p w:rsidR="009D2400"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二、选拔条件</w:t>
      </w:r>
    </w:p>
    <w:p w:rsidR="00CC69BF" w:rsidRPr="00CC69BF" w:rsidRDefault="00433297" w:rsidP="00CC69BF">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拟招收硕博连读研究生的专业可</w:t>
      </w:r>
      <w:r w:rsidR="00CC69BF" w:rsidRPr="00CC69BF">
        <w:rPr>
          <w:rFonts w:ascii="宋体" w:eastAsia="宋体" w:hAnsi="宋体" w:cs="宋体" w:hint="eastAsia"/>
          <w:kern w:val="0"/>
          <w:sz w:val="24"/>
          <w:szCs w:val="21"/>
        </w:rPr>
        <w:t>在相同或相近的学科专业中选拔硕博连读生。各学科专业可根据本学科需要接收2016级、2017级</w:t>
      </w:r>
      <w:r w:rsidR="00CC69BF" w:rsidRPr="00CC69BF">
        <w:rPr>
          <w:rFonts w:ascii="宋体" w:eastAsia="宋体" w:hAnsi="宋体" w:cs="宋体" w:hint="eastAsia"/>
          <w:b/>
          <w:kern w:val="0"/>
          <w:sz w:val="24"/>
          <w:szCs w:val="21"/>
        </w:rPr>
        <w:t>全日制学术学位</w:t>
      </w:r>
      <w:r w:rsidR="00CC69BF" w:rsidRPr="00CC69BF">
        <w:rPr>
          <w:rFonts w:ascii="宋体" w:eastAsia="宋体" w:hAnsi="宋体" w:cs="宋体" w:hint="eastAsia"/>
          <w:kern w:val="0"/>
          <w:sz w:val="24"/>
          <w:szCs w:val="21"/>
        </w:rPr>
        <w:t>硕士研究生，具体要求如下：</w:t>
      </w:r>
    </w:p>
    <w:p w:rsidR="00CC69BF" w:rsidRPr="00CC69BF" w:rsidRDefault="000366AC" w:rsidP="00CC69BF">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（一）思想政治</w:t>
      </w:r>
      <w:bookmarkStart w:id="0" w:name="_GoBack"/>
      <w:bookmarkEnd w:id="0"/>
      <w:r>
        <w:rPr>
          <w:rFonts w:ascii="宋体" w:eastAsia="宋体" w:hAnsi="宋体" w:cs="宋体" w:hint="eastAsia"/>
          <w:kern w:val="0"/>
          <w:sz w:val="24"/>
          <w:szCs w:val="21"/>
        </w:rPr>
        <w:t>表现好，遵纪守法，未受过纪律处分；</w:t>
      </w:r>
    </w:p>
    <w:p w:rsidR="00CC69BF" w:rsidRPr="00CC69BF" w:rsidRDefault="000366AC" w:rsidP="00CC69BF">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（二）综合素质高，科研能力突出，具有较强的科研潜质；</w:t>
      </w:r>
    </w:p>
    <w:p w:rsidR="00CC69BF" w:rsidRPr="00CC69BF" w:rsidRDefault="00CC69BF" w:rsidP="00CC69BF">
      <w:pPr>
        <w:widowControl/>
        <w:shd w:val="clear" w:color="auto" w:fill="FFFFFF"/>
        <w:spacing w:line="360" w:lineRule="auto"/>
        <w:ind w:firstLineChars="200" w:firstLine="480"/>
        <w:rPr>
          <w:rFonts w:ascii="宋体" w:eastAsia="宋体" w:hAnsi="宋体" w:cs="宋体"/>
          <w:kern w:val="0"/>
          <w:sz w:val="24"/>
          <w:szCs w:val="21"/>
        </w:rPr>
      </w:pPr>
      <w:r w:rsidRPr="00CC69BF">
        <w:rPr>
          <w:rFonts w:ascii="宋体" w:eastAsia="宋体" w:hAnsi="宋体" w:cs="宋体" w:hint="eastAsia"/>
          <w:kern w:val="0"/>
          <w:sz w:val="24"/>
          <w:szCs w:val="21"/>
        </w:rPr>
        <w:t>（三）硕士在学期间课程成绩优异，外语水平良好</w:t>
      </w:r>
      <w:r>
        <w:rPr>
          <w:rFonts w:ascii="宋体" w:eastAsia="宋体" w:hAnsi="宋体" w:cs="宋体" w:hint="eastAsia"/>
          <w:kern w:val="0"/>
          <w:sz w:val="24"/>
          <w:szCs w:val="21"/>
        </w:rPr>
        <w:t>。</w:t>
      </w:r>
    </w:p>
    <w:p w:rsidR="009D2400" w:rsidRPr="009D2400"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三、选拔程序</w:t>
      </w:r>
    </w:p>
    <w:p w:rsidR="00BD0B76"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（一）</w:t>
      </w:r>
      <w:r w:rsidR="00BD0B76">
        <w:rPr>
          <w:rFonts w:ascii="宋体" w:eastAsia="宋体" w:hAnsi="宋体" w:cs="宋体" w:hint="eastAsia"/>
          <w:kern w:val="0"/>
          <w:sz w:val="24"/>
          <w:szCs w:val="21"/>
        </w:rPr>
        <w:t>学校发布硕博连读研究生选拔工作通知后，学院面向</w:t>
      </w:r>
      <w:r w:rsidR="00190EA4">
        <w:rPr>
          <w:rFonts w:ascii="宋体" w:eastAsia="宋体" w:hAnsi="宋体" w:cs="宋体" w:hint="eastAsia"/>
          <w:kern w:val="0"/>
          <w:sz w:val="24"/>
          <w:szCs w:val="21"/>
        </w:rPr>
        <w:t>201</w:t>
      </w:r>
      <w:r w:rsidR="00CC69BF">
        <w:rPr>
          <w:rFonts w:ascii="宋体" w:eastAsia="宋体" w:hAnsi="宋体" w:cs="宋体" w:hint="eastAsia"/>
          <w:kern w:val="0"/>
          <w:sz w:val="24"/>
          <w:szCs w:val="21"/>
        </w:rPr>
        <w:t>7</w:t>
      </w:r>
      <w:r w:rsidR="00190EA4">
        <w:rPr>
          <w:rFonts w:ascii="宋体" w:eastAsia="宋体" w:hAnsi="宋体" w:cs="宋体" w:hint="eastAsia"/>
          <w:kern w:val="0"/>
          <w:sz w:val="24"/>
          <w:szCs w:val="21"/>
        </w:rPr>
        <w:t>和201</w:t>
      </w:r>
      <w:r w:rsidR="00CC69BF">
        <w:rPr>
          <w:rFonts w:ascii="宋体" w:eastAsia="宋体" w:hAnsi="宋体" w:cs="宋体" w:hint="eastAsia"/>
          <w:kern w:val="0"/>
          <w:sz w:val="24"/>
          <w:szCs w:val="21"/>
        </w:rPr>
        <w:t>6</w:t>
      </w:r>
      <w:r w:rsidR="00190EA4">
        <w:rPr>
          <w:rFonts w:ascii="宋体" w:eastAsia="宋体" w:hAnsi="宋体" w:cs="宋体" w:hint="eastAsia"/>
          <w:kern w:val="0"/>
          <w:sz w:val="24"/>
          <w:szCs w:val="21"/>
        </w:rPr>
        <w:t>级</w:t>
      </w:r>
      <w:r w:rsidR="00190EA4" w:rsidRPr="009D2400">
        <w:rPr>
          <w:rFonts w:ascii="宋体" w:eastAsia="宋体" w:hAnsi="宋体" w:cs="宋体" w:hint="eastAsia"/>
          <w:kern w:val="0"/>
          <w:sz w:val="24"/>
          <w:szCs w:val="21"/>
        </w:rPr>
        <w:t>全日制学术学位硕士研究生</w:t>
      </w:r>
      <w:r w:rsidR="00BD0B76">
        <w:rPr>
          <w:rFonts w:ascii="宋体" w:eastAsia="宋体" w:hAnsi="宋体" w:cs="宋体" w:hint="eastAsia"/>
          <w:kern w:val="0"/>
          <w:sz w:val="24"/>
          <w:szCs w:val="21"/>
        </w:rPr>
        <w:t>发布硕博连读选拔通知，要求学生</w:t>
      </w:r>
      <w:r w:rsidR="00504218">
        <w:rPr>
          <w:rFonts w:ascii="宋体" w:eastAsia="宋体" w:hAnsi="宋体" w:cs="宋体" w:hint="eastAsia"/>
          <w:kern w:val="0"/>
          <w:sz w:val="24"/>
          <w:szCs w:val="21"/>
        </w:rPr>
        <w:t>根据</w:t>
      </w:r>
      <w:r w:rsidR="00BD0B76">
        <w:rPr>
          <w:rFonts w:ascii="宋体" w:eastAsia="宋体" w:hAnsi="宋体" w:cs="宋体" w:hint="eastAsia"/>
          <w:kern w:val="0"/>
          <w:sz w:val="24"/>
          <w:szCs w:val="21"/>
        </w:rPr>
        <w:t>通知展开报名工作。</w:t>
      </w:r>
    </w:p>
    <w:p w:rsidR="009D2400" w:rsidRPr="009D2400" w:rsidRDefault="00BD0B76"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（二）</w:t>
      </w:r>
      <w:r w:rsidR="00504218">
        <w:rPr>
          <w:rFonts w:ascii="宋体" w:eastAsia="宋体" w:hAnsi="宋体" w:cs="宋体" w:hint="eastAsia"/>
          <w:kern w:val="0"/>
          <w:sz w:val="24"/>
          <w:szCs w:val="21"/>
        </w:rPr>
        <w:t>拟参加硕博连读选拔的硕士生在</w:t>
      </w:r>
      <w:r w:rsidR="00504218" w:rsidRPr="00504218">
        <w:rPr>
          <w:rFonts w:ascii="宋体" w:eastAsia="宋体" w:hAnsi="宋体" w:cs="宋体" w:hint="eastAsia"/>
          <w:kern w:val="0"/>
          <w:sz w:val="24"/>
          <w:szCs w:val="21"/>
        </w:rPr>
        <w:t>学校“内网”</w:t>
      </w:r>
      <w:r w:rsidR="00504218">
        <w:rPr>
          <w:rFonts w:ascii="宋体" w:eastAsia="宋体" w:hAnsi="宋体" w:cs="宋体" w:hint="eastAsia"/>
          <w:kern w:val="0"/>
          <w:sz w:val="24"/>
          <w:szCs w:val="21"/>
        </w:rPr>
        <w:t>的</w:t>
      </w:r>
      <w:r w:rsidR="00504218" w:rsidRPr="00504218">
        <w:rPr>
          <w:rFonts w:ascii="宋体" w:eastAsia="宋体" w:hAnsi="宋体" w:cs="宋体" w:hint="eastAsia"/>
          <w:kern w:val="0"/>
          <w:sz w:val="24"/>
          <w:szCs w:val="21"/>
        </w:rPr>
        <w:t>“网上服务大厅”</w:t>
      </w:r>
      <w:r w:rsidR="00504218">
        <w:rPr>
          <w:rFonts w:ascii="宋体" w:eastAsia="宋体" w:hAnsi="宋体" w:cs="宋体" w:hint="eastAsia"/>
          <w:kern w:val="0"/>
          <w:sz w:val="24"/>
          <w:szCs w:val="21"/>
        </w:rPr>
        <w:t>里提出</w:t>
      </w:r>
      <w:r w:rsidR="00504218" w:rsidRPr="00504218">
        <w:rPr>
          <w:rFonts w:ascii="宋体" w:eastAsia="宋体" w:hAnsi="宋体" w:cs="宋体" w:hint="eastAsia"/>
          <w:kern w:val="0"/>
          <w:sz w:val="24"/>
          <w:szCs w:val="21"/>
        </w:rPr>
        <w:t>硕博连读生的申请</w:t>
      </w:r>
      <w:r w:rsidR="00504218">
        <w:rPr>
          <w:rFonts w:ascii="宋体" w:eastAsia="宋体" w:hAnsi="宋体" w:cs="宋体" w:hint="eastAsia"/>
          <w:kern w:val="0"/>
          <w:sz w:val="24"/>
          <w:szCs w:val="21"/>
        </w:rPr>
        <w:t>。</w:t>
      </w:r>
    </w:p>
    <w:p w:rsidR="00504218"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w:t>
      </w:r>
      <w:r w:rsidR="00504218">
        <w:rPr>
          <w:rFonts w:ascii="宋体" w:eastAsia="宋体" w:hAnsi="宋体" w:cs="宋体" w:hint="eastAsia"/>
          <w:kern w:val="0"/>
          <w:sz w:val="24"/>
          <w:szCs w:val="21"/>
        </w:rPr>
        <w:t>三</w:t>
      </w:r>
      <w:r w:rsidRPr="009D2400">
        <w:rPr>
          <w:rFonts w:ascii="宋体" w:eastAsia="宋体" w:hAnsi="宋体" w:cs="宋体" w:hint="eastAsia"/>
          <w:kern w:val="0"/>
          <w:sz w:val="24"/>
          <w:szCs w:val="21"/>
        </w:rPr>
        <w:t>）</w:t>
      </w:r>
      <w:r w:rsidR="00504218">
        <w:rPr>
          <w:rFonts w:ascii="宋体" w:eastAsia="宋体" w:hAnsi="宋体" w:cs="宋体" w:hint="eastAsia"/>
          <w:kern w:val="0"/>
          <w:sz w:val="24"/>
          <w:szCs w:val="21"/>
        </w:rPr>
        <w:t>导师审核</w:t>
      </w:r>
    </w:p>
    <w:p w:rsidR="009D2400" w:rsidRPr="009D2400"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硕士生指导教师根据拟申请硕博连读学生的研究基础，填写推荐意见。博士生指导教师根据硕士生指导教师的推荐意见，对拟申请硕博连读的学生进行接收审核。</w:t>
      </w:r>
    </w:p>
    <w:p w:rsidR="00504218"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（四）</w:t>
      </w:r>
      <w:r w:rsidR="00504218">
        <w:rPr>
          <w:rFonts w:ascii="宋体" w:eastAsia="宋体" w:hAnsi="宋体" w:cs="宋体" w:hint="eastAsia"/>
          <w:kern w:val="0"/>
          <w:sz w:val="24"/>
          <w:szCs w:val="21"/>
        </w:rPr>
        <w:t>硕博连读考核小组考核</w:t>
      </w:r>
    </w:p>
    <w:p w:rsidR="00796E6C" w:rsidRDefault="00190EA4"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两个专业</w:t>
      </w:r>
      <w:r w:rsidR="009D2400" w:rsidRPr="009D2400">
        <w:rPr>
          <w:rFonts w:ascii="宋体" w:eastAsia="宋体" w:hAnsi="宋体" w:cs="宋体" w:hint="eastAsia"/>
          <w:kern w:val="0"/>
          <w:sz w:val="24"/>
          <w:szCs w:val="21"/>
        </w:rPr>
        <w:t>硕博连读考核小组</w:t>
      </w:r>
      <w:r>
        <w:rPr>
          <w:rFonts w:ascii="宋体" w:eastAsia="宋体" w:hAnsi="宋体" w:cs="宋体" w:hint="eastAsia"/>
          <w:kern w:val="0"/>
          <w:sz w:val="24"/>
          <w:szCs w:val="21"/>
        </w:rPr>
        <w:t>分别</w:t>
      </w:r>
      <w:r w:rsidR="009D2400" w:rsidRPr="009D2400">
        <w:rPr>
          <w:rFonts w:ascii="宋体" w:eastAsia="宋体" w:hAnsi="宋体" w:cs="宋体" w:hint="eastAsia"/>
          <w:kern w:val="0"/>
          <w:sz w:val="24"/>
          <w:szCs w:val="21"/>
        </w:rPr>
        <w:t>以面试形式对申请人的专业知识、外语水平、科研潜能和综合素质进行线下考核</w:t>
      </w:r>
      <w:r w:rsidR="00796E6C">
        <w:rPr>
          <w:rFonts w:ascii="宋体" w:eastAsia="宋体" w:hAnsi="宋体" w:cs="宋体" w:hint="eastAsia"/>
          <w:kern w:val="0"/>
          <w:sz w:val="24"/>
          <w:szCs w:val="21"/>
        </w:rPr>
        <w:t>。</w:t>
      </w:r>
      <w:r w:rsidR="007300FB">
        <w:rPr>
          <w:rFonts w:ascii="宋体" w:eastAsia="宋体" w:hAnsi="宋体" w:cs="宋体" w:hint="eastAsia"/>
          <w:kern w:val="0"/>
          <w:sz w:val="24"/>
          <w:szCs w:val="21"/>
        </w:rPr>
        <w:t>考</w:t>
      </w:r>
      <w:r>
        <w:rPr>
          <w:rFonts w:ascii="宋体" w:eastAsia="宋体" w:hAnsi="宋体" w:cs="宋体" w:hint="eastAsia"/>
          <w:kern w:val="0"/>
          <w:sz w:val="24"/>
          <w:szCs w:val="21"/>
        </w:rPr>
        <w:t>核</w:t>
      </w:r>
      <w:r w:rsidR="007300FB">
        <w:rPr>
          <w:rFonts w:ascii="宋体" w:eastAsia="宋体" w:hAnsi="宋体" w:cs="宋体" w:hint="eastAsia"/>
          <w:kern w:val="0"/>
          <w:sz w:val="24"/>
          <w:szCs w:val="21"/>
        </w:rPr>
        <w:t>形式和分数构成</w:t>
      </w:r>
      <w:r w:rsidR="00F57EE5">
        <w:rPr>
          <w:rFonts w:ascii="宋体" w:eastAsia="宋体" w:hAnsi="宋体" w:cs="宋体" w:hint="eastAsia"/>
          <w:kern w:val="0"/>
          <w:sz w:val="24"/>
          <w:szCs w:val="21"/>
        </w:rPr>
        <w:t>如下。</w:t>
      </w:r>
    </w:p>
    <w:p w:rsidR="00F57EE5" w:rsidRDefault="00F57EE5"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1.</w:t>
      </w:r>
      <w:r w:rsidR="007300FB">
        <w:rPr>
          <w:rFonts w:ascii="宋体" w:eastAsia="宋体" w:hAnsi="宋体" w:cs="宋体" w:hint="eastAsia"/>
          <w:kern w:val="0"/>
          <w:sz w:val="24"/>
          <w:szCs w:val="21"/>
        </w:rPr>
        <w:t>专业知识以抽题签的形式进行，每名学生抽两个题签现场口述作答，占40分；</w:t>
      </w:r>
    </w:p>
    <w:p w:rsidR="00F57EE5" w:rsidRDefault="00F57EE5"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2.</w:t>
      </w:r>
      <w:r w:rsidR="007300FB">
        <w:rPr>
          <w:rFonts w:ascii="宋体" w:eastAsia="宋体" w:hAnsi="宋体" w:cs="宋体" w:hint="eastAsia"/>
          <w:kern w:val="0"/>
          <w:sz w:val="24"/>
          <w:szCs w:val="21"/>
        </w:rPr>
        <w:t>外语水平以英文自我介绍和抽题签进行专业英语英译汉翻译的形式进行，各</w:t>
      </w:r>
      <w:r w:rsidR="00C57FC7">
        <w:rPr>
          <w:rFonts w:ascii="宋体" w:eastAsia="宋体" w:hAnsi="宋体" w:cs="宋体" w:hint="eastAsia"/>
          <w:kern w:val="0"/>
          <w:sz w:val="24"/>
          <w:szCs w:val="21"/>
        </w:rPr>
        <w:t>占</w:t>
      </w:r>
      <w:r w:rsidR="007300FB">
        <w:rPr>
          <w:rFonts w:ascii="宋体" w:eastAsia="宋体" w:hAnsi="宋体" w:cs="宋体" w:hint="eastAsia"/>
          <w:kern w:val="0"/>
          <w:sz w:val="24"/>
          <w:szCs w:val="21"/>
        </w:rPr>
        <w:t>10分，共20分；</w:t>
      </w:r>
    </w:p>
    <w:p w:rsidR="00F57EE5" w:rsidRDefault="00F57EE5"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3.</w:t>
      </w:r>
      <w:r w:rsidR="00C57FC7">
        <w:rPr>
          <w:rFonts w:ascii="宋体" w:eastAsia="宋体" w:hAnsi="宋体" w:cs="宋体" w:hint="eastAsia"/>
          <w:kern w:val="0"/>
          <w:sz w:val="24"/>
          <w:szCs w:val="21"/>
        </w:rPr>
        <w:t>科研潜能通过学生目前取得的科研成果和参与的科研项目进行评判，需要学生本人提供成果和项目清单，占20分；</w:t>
      </w:r>
    </w:p>
    <w:p w:rsidR="00F57EE5" w:rsidRDefault="00F57EE5"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lastRenderedPageBreak/>
        <w:t>4.</w:t>
      </w:r>
      <w:r w:rsidR="00C57FC7">
        <w:rPr>
          <w:rFonts w:ascii="宋体" w:eastAsia="宋体" w:hAnsi="宋体" w:cs="宋体" w:hint="eastAsia"/>
          <w:kern w:val="0"/>
          <w:sz w:val="24"/>
          <w:szCs w:val="21"/>
        </w:rPr>
        <w:t>综合素质通过自我介绍和随机问答的形式考核，占20分。</w:t>
      </w:r>
    </w:p>
    <w:p w:rsidR="009D2400" w:rsidRPr="009D2400" w:rsidRDefault="00796E6C" w:rsidP="007300FB">
      <w:pPr>
        <w:widowControl/>
        <w:shd w:val="clear" w:color="auto" w:fill="FFFFFF"/>
        <w:spacing w:line="360" w:lineRule="auto"/>
        <w:ind w:firstLineChars="200" w:firstLine="480"/>
        <w:rPr>
          <w:rFonts w:ascii="宋体" w:eastAsia="宋体" w:hAnsi="宋体" w:cs="宋体"/>
          <w:kern w:val="0"/>
          <w:sz w:val="24"/>
          <w:szCs w:val="21"/>
        </w:rPr>
      </w:pPr>
      <w:r>
        <w:rPr>
          <w:rFonts w:ascii="宋体" w:eastAsia="宋体" w:hAnsi="宋体" w:cs="宋体" w:hint="eastAsia"/>
          <w:kern w:val="0"/>
          <w:sz w:val="24"/>
          <w:szCs w:val="21"/>
        </w:rPr>
        <w:t>线下考核结束后，</w:t>
      </w:r>
      <w:r w:rsidR="009D2400" w:rsidRPr="009D2400">
        <w:rPr>
          <w:rFonts w:ascii="宋体" w:eastAsia="宋体" w:hAnsi="宋体" w:cs="宋体" w:hint="eastAsia"/>
          <w:kern w:val="0"/>
          <w:sz w:val="24"/>
          <w:szCs w:val="21"/>
        </w:rPr>
        <w:t>研究生秘书</w:t>
      </w:r>
      <w:r w:rsidR="00504218">
        <w:rPr>
          <w:rFonts w:ascii="宋体" w:eastAsia="宋体" w:hAnsi="宋体" w:cs="宋体" w:hint="eastAsia"/>
          <w:kern w:val="0"/>
          <w:sz w:val="24"/>
          <w:szCs w:val="21"/>
        </w:rPr>
        <w:t>在</w:t>
      </w:r>
      <w:r w:rsidR="009D2400" w:rsidRPr="009D2400">
        <w:rPr>
          <w:rFonts w:ascii="宋体" w:eastAsia="宋体" w:hAnsi="宋体" w:cs="宋体" w:hint="eastAsia"/>
          <w:kern w:val="0"/>
          <w:sz w:val="24"/>
          <w:szCs w:val="21"/>
        </w:rPr>
        <w:t>线上完成小组考核结果</w:t>
      </w:r>
      <w:r w:rsidR="00504218">
        <w:rPr>
          <w:rFonts w:ascii="宋体" w:eastAsia="宋体" w:hAnsi="宋体" w:cs="宋体" w:hint="eastAsia"/>
          <w:kern w:val="0"/>
          <w:sz w:val="24"/>
          <w:szCs w:val="21"/>
        </w:rPr>
        <w:t>的填写，</w:t>
      </w:r>
      <w:r w:rsidR="009D2400" w:rsidRPr="009D2400">
        <w:rPr>
          <w:rFonts w:ascii="宋体" w:eastAsia="宋体" w:hAnsi="宋体" w:cs="宋体" w:hint="eastAsia"/>
          <w:kern w:val="0"/>
          <w:sz w:val="24"/>
          <w:szCs w:val="21"/>
        </w:rPr>
        <w:t>考核小组组长对本组的</w:t>
      </w:r>
      <w:r w:rsidR="00504218">
        <w:rPr>
          <w:rFonts w:ascii="宋体" w:eastAsia="宋体" w:hAnsi="宋体" w:cs="宋体" w:hint="eastAsia"/>
          <w:kern w:val="0"/>
          <w:sz w:val="24"/>
          <w:szCs w:val="21"/>
        </w:rPr>
        <w:t>硕博连读生考核结果进行审核。</w:t>
      </w:r>
    </w:p>
    <w:p w:rsidR="00504218"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w:t>
      </w:r>
      <w:r w:rsidR="00504218">
        <w:rPr>
          <w:rFonts w:ascii="宋体" w:eastAsia="宋体" w:hAnsi="宋体" w:cs="宋体" w:hint="eastAsia"/>
          <w:kern w:val="0"/>
          <w:sz w:val="24"/>
          <w:szCs w:val="21"/>
        </w:rPr>
        <w:t>五</w:t>
      </w:r>
      <w:r w:rsidRPr="009D2400">
        <w:rPr>
          <w:rFonts w:ascii="宋体" w:eastAsia="宋体" w:hAnsi="宋体" w:cs="宋体" w:hint="eastAsia"/>
          <w:kern w:val="0"/>
          <w:sz w:val="24"/>
          <w:szCs w:val="21"/>
        </w:rPr>
        <w:t>）</w:t>
      </w:r>
      <w:r w:rsidR="00504218">
        <w:rPr>
          <w:rFonts w:ascii="宋体" w:eastAsia="宋体" w:hAnsi="宋体" w:cs="宋体" w:hint="eastAsia"/>
          <w:kern w:val="0"/>
          <w:sz w:val="24"/>
          <w:szCs w:val="21"/>
        </w:rPr>
        <w:t>学院公示</w:t>
      </w:r>
    </w:p>
    <w:p w:rsidR="009D2400" w:rsidRPr="009D2400" w:rsidRDefault="00504218"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学院主管研究生工作副院长</w:t>
      </w:r>
      <w:r w:rsidR="009D2400" w:rsidRPr="009D2400">
        <w:rPr>
          <w:rFonts w:ascii="宋体" w:eastAsia="宋体" w:hAnsi="宋体" w:cs="宋体" w:hint="eastAsia"/>
          <w:kern w:val="0"/>
          <w:sz w:val="24"/>
          <w:szCs w:val="21"/>
        </w:rPr>
        <w:t>对本单位硕博连读生的考核结果进行审核，审核通过后，进行</w:t>
      </w:r>
      <w:r>
        <w:rPr>
          <w:rFonts w:ascii="宋体" w:eastAsia="宋体" w:hAnsi="宋体" w:cs="宋体" w:hint="eastAsia"/>
          <w:kern w:val="0"/>
          <w:sz w:val="24"/>
          <w:szCs w:val="21"/>
        </w:rPr>
        <w:t>网上</w:t>
      </w:r>
      <w:r w:rsidR="009D2400" w:rsidRPr="009D2400">
        <w:rPr>
          <w:rFonts w:ascii="宋体" w:eastAsia="宋体" w:hAnsi="宋体" w:cs="宋体" w:hint="eastAsia"/>
          <w:kern w:val="0"/>
          <w:sz w:val="24"/>
          <w:szCs w:val="21"/>
        </w:rPr>
        <w:t>公示，公示期为3天。</w:t>
      </w:r>
    </w:p>
    <w:p w:rsidR="00504218"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w:t>
      </w:r>
      <w:r w:rsidR="00504218">
        <w:rPr>
          <w:rFonts w:ascii="宋体" w:eastAsia="宋体" w:hAnsi="宋体" w:cs="宋体" w:hint="eastAsia"/>
          <w:kern w:val="0"/>
          <w:sz w:val="24"/>
          <w:szCs w:val="21"/>
        </w:rPr>
        <w:t>六</w:t>
      </w:r>
      <w:r w:rsidRPr="009D2400">
        <w:rPr>
          <w:rFonts w:ascii="宋体" w:eastAsia="宋体" w:hAnsi="宋体" w:cs="宋体" w:hint="eastAsia"/>
          <w:kern w:val="0"/>
          <w:sz w:val="24"/>
          <w:szCs w:val="21"/>
        </w:rPr>
        <w:t>）</w:t>
      </w:r>
      <w:r w:rsidR="00504218">
        <w:rPr>
          <w:rFonts w:ascii="宋体" w:eastAsia="宋体" w:hAnsi="宋体" w:cs="宋体" w:hint="eastAsia"/>
          <w:kern w:val="0"/>
          <w:sz w:val="24"/>
          <w:szCs w:val="21"/>
        </w:rPr>
        <w:t>结果报送</w:t>
      </w:r>
    </w:p>
    <w:p w:rsidR="009D2400" w:rsidRPr="009D2400"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硕博连读生经公示后，研究生秘书完成在线提交，研究生院审核通过后，对确定的名单予以公布。</w:t>
      </w:r>
    </w:p>
    <w:p w:rsidR="009D2400" w:rsidRPr="009D2400"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四、其他</w:t>
      </w:r>
    </w:p>
    <w:p w:rsidR="009D2400" w:rsidRPr="009D2400"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（一）所有经研究生院批准获得硕博连读研究生资格的硕士生，需参加当年博士生网上报名，录取为当年博士研究生，其指标占用当年该专业博士研究生招生指标。</w:t>
      </w:r>
    </w:p>
    <w:p w:rsidR="002602EA" w:rsidRDefault="009D2400" w:rsidP="007300FB">
      <w:pPr>
        <w:widowControl/>
        <w:shd w:val="clear" w:color="auto" w:fill="FFFFFF"/>
        <w:spacing w:line="360" w:lineRule="auto"/>
        <w:ind w:firstLineChars="200" w:firstLine="480"/>
        <w:rPr>
          <w:rFonts w:ascii="宋体" w:eastAsia="宋体" w:hAnsi="宋体" w:cs="宋体"/>
          <w:kern w:val="0"/>
          <w:sz w:val="24"/>
          <w:szCs w:val="21"/>
        </w:rPr>
      </w:pPr>
      <w:r w:rsidRPr="009D2400">
        <w:rPr>
          <w:rFonts w:ascii="宋体" w:eastAsia="宋体" w:hAnsi="宋体" w:cs="宋体" w:hint="eastAsia"/>
          <w:kern w:val="0"/>
          <w:sz w:val="24"/>
          <w:szCs w:val="21"/>
        </w:rPr>
        <w:t>（二）各</w:t>
      </w:r>
      <w:r w:rsidR="00190EA4">
        <w:rPr>
          <w:rFonts w:ascii="宋体" w:eastAsia="宋体" w:hAnsi="宋体" w:cs="宋体" w:hint="eastAsia"/>
          <w:kern w:val="0"/>
          <w:sz w:val="24"/>
          <w:szCs w:val="21"/>
        </w:rPr>
        <w:t>专业</w:t>
      </w:r>
      <w:r w:rsidRPr="009D2400">
        <w:rPr>
          <w:rFonts w:ascii="宋体" w:eastAsia="宋体" w:hAnsi="宋体" w:cs="宋体" w:hint="eastAsia"/>
          <w:kern w:val="0"/>
          <w:sz w:val="24"/>
          <w:szCs w:val="21"/>
        </w:rPr>
        <w:t>硕博连读考核小组一般不少于5人，原则上由该</w:t>
      </w:r>
      <w:r w:rsidR="00190EA4">
        <w:rPr>
          <w:rFonts w:ascii="宋体" w:eastAsia="宋体" w:hAnsi="宋体" w:cs="宋体" w:hint="eastAsia"/>
          <w:kern w:val="0"/>
          <w:sz w:val="24"/>
          <w:szCs w:val="21"/>
        </w:rPr>
        <w:t>专业</w:t>
      </w:r>
      <w:r w:rsidRPr="009D2400">
        <w:rPr>
          <w:rFonts w:ascii="宋体" w:eastAsia="宋体" w:hAnsi="宋体" w:cs="宋体" w:hint="eastAsia"/>
          <w:kern w:val="0"/>
          <w:sz w:val="24"/>
          <w:szCs w:val="21"/>
        </w:rPr>
        <w:t>当年通过博士研究生招生资格认定的全体导师</w:t>
      </w:r>
      <w:r w:rsidR="00B17F30">
        <w:rPr>
          <w:rFonts w:ascii="宋体" w:eastAsia="宋体" w:hAnsi="宋体" w:cs="宋体" w:hint="eastAsia"/>
          <w:kern w:val="0"/>
          <w:sz w:val="24"/>
          <w:szCs w:val="21"/>
        </w:rPr>
        <w:t>和党委书记或副书记</w:t>
      </w:r>
      <w:r w:rsidRPr="009D2400">
        <w:rPr>
          <w:rFonts w:ascii="宋体" w:eastAsia="宋体" w:hAnsi="宋体" w:cs="宋体" w:hint="eastAsia"/>
          <w:kern w:val="0"/>
          <w:sz w:val="24"/>
          <w:szCs w:val="21"/>
        </w:rPr>
        <w:t>组成，如因特殊原因参会导师人数不足时可聘请相近学科的</w:t>
      </w:r>
      <w:r w:rsidR="006B5BB5">
        <w:rPr>
          <w:rFonts w:ascii="宋体" w:eastAsia="宋体" w:hAnsi="宋体" w:cs="宋体" w:hint="eastAsia"/>
          <w:kern w:val="0"/>
          <w:sz w:val="24"/>
          <w:szCs w:val="21"/>
        </w:rPr>
        <w:t>博士生导师</w:t>
      </w:r>
      <w:r w:rsidRPr="009D2400">
        <w:rPr>
          <w:rFonts w:ascii="宋体" w:eastAsia="宋体" w:hAnsi="宋体" w:cs="宋体" w:hint="eastAsia"/>
          <w:kern w:val="0"/>
          <w:sz w:val="24"/>
          <w:szCs w:val="21"/>
        </w:rPr>
        <w:t>担任考核小组成员。</w:t>
      </w:r>
    </w:p>
    <w:p w:rsidR="00DE641D" w:rsidRDefault="00DE641D" w:rsidP="007300FB">
      <w:pPr>
        <w:widowControl/>
        <w:shd w:val="clear" w:color="auto" w:fill="FFFFFF"/>
        <w:spacing w:line="360" w:lineRule="auto"/>
        <w:rPr>
          <w:rFonts w:ascii="宋体" w:eastAsia="宋体" w:hAnsi="宋体" w:cs="宋体"/>
          <w:kern w:val="0"/>
          <w:sz w:val="24"/>
          <w:szCs w:val="21"/>
        </w:rPr>
      </w:pPr>
    </w:p>
    <w:p w:rsidR="00DE641D" w:rsidRPr="004A47E5" w:rsidRDefault="00DE641D" w:rsidP="002602EA">
      <w:pPr>
        <w:widowControl/>
        <w:shd w:val="clear" w:color="auto" w:fill="FFFFFF"/>
        <w:spacing w:line="360" w:lineRule="auto"/>
        <w:ind w:firstLineChars="200" w:firstLine="480"/>
        <w:jc w:val="left"/>
        <w:rPr>
          <w:rFonts w:ascii="宋体" w:eastAsia="宋体" w:hAnsi="宋体" w:cs="宋体"/>
          <w:kern w:val="0"/>
          <w:sz w:val="24"/>
          <w:szCs w:val="21"/>
        </w:rPr>
      </w:pPr>
    </w:p>
    <w:p w:rsidR="002602EA" w:rsidRPr="002602EA" w:rsidRDefault="00DE641D" w:rsidP="004A47E5">
      <w:pPr>
        <w:spacing w:line="360" w:lineRule="auto"/>
        <w:jc w:val="right"/>
        <w:rPr>
          <w:rFonts w:ascii="Times New Roman" w:hAnsi="Times New Roman" w:cs="Times New Roman"/>
          <w:sz w:val="24"/>
        </w:rPr>
      </w:pPr>
      <w:r>
        <w:rPr>
          <w:rFonts w:ascii="Times New Roman" w:hAnsi="Times New Roman" w:cs="Times New Roman" w:hint="eastAsia"/>
          <w:sz w:val="24"/>
        </w:rPr>
        <w:t>信息</w:t>
      </w:r>
      <w:r>
        <w:rPr>
          <w:rFonts w:ascii="Times New Roman" w:hAnsi="Times New Roman" w:cs="Times New Roman"/>
          <w:sz w:val="24"/>
        </w:rPr>
        <w:t>科学与</w:t>
      </w:r>
      <w:r w:rsidR="002602EA" w:rsidRPr="002602EA">
        <w:rPr>
          <w:rFonts w:ascii="Times New Roman" w:hAnsi="Times New Roman" w:cs="Times New Roman"/>
          <w:sz w:val="24"/>
        </w:rPr>
        <w:t>技术学院</w:t>
      </w:r>
    </w:p>
    <w:p w:rsidR="002602EA" w:rsidRPr="002602EA" w:rsidRDefault="002602EA" w:rsidP="004A47E5">
      <w:pPr>
        <w:spacing w:line="360" w:lineRule="auto"/>
        <w:jc w:val="right"/>
        <w:rPr>
          <w:rFonts w:ascii="Times New Roman" w:hAnsi="Times New Roman" w:cs="Times New Roman"/>
          <w:sz w:val="24"/>
        </w:rPr>
      </w:pPr>
      <w:r w:rsidRPr="002602EA">
        <w:rPr>
          <w:rFonts w:ascii="Times New Roman" w:hAnsi="Times New Roman" w:cs="Times New Roman"/>
          <w:sz w:val="24"/>
        </w:rPr>
        <w:t>201</w:t>
      </w:r>
      <w:r w:rsidR="005B1B2A">
        <w:rPr>
          <w:rFonts w:ascii="Times New Roman" w:hAnsi="Times New Roman" w:cs="Times New Roman" w:hint="eastAsia"/>
          <w:sz w:val="24"/>
        </w:rPr>
        <w:t>8</w:t>
      </w:r>
      <w:r w:rsidRPr="002602EA">
        <w:rPr>
          <w:rFonts w:ascii="Times New Roman" w:hAnsi="Times New Roman" w:cs="Times New Roman"/>
          <w:sz w:val="24"/>
        </w:rPr>
        <w:t>年</w:t>
      </w:r>
      <w:r w:rsidR="00D63559">
        <w:rPr>
          <w:rFonts w:ascii="Times New Roman" w:hAnsi="Times New Roman" w:cs="Times New Roman" w:hint="eastAsia"/>
          <w:sz w:val="24"/>
        </w:rPr>
        <w:t>12</w:t>
      </w:r>
      <w:r w:rsidRPr="002602EA">
        <w:rPr>
          <w:rFonts w:ascii="Times New Roman" w:hAnsi="Times New Roman" w:cs="Times New Roman"/>
          <w:sz w:val="24"/>
        </w:rPr>
        <w:t>月</w:t>
      </w:r>
      <w:r w:rsidR="00D63559">
        <w:rPr>
          <w:rFonts w:ascii="Times New Roman" w:hAnsi="Times New Roman" w:cs="Times New Roman" w:hint="eastAsia"/>
          <w:sz w:val="24"/>
        </w:rPr>
        <w:t>28</w:t>
      </w:r>
      <w:r w:rsidRPr="002602EA">
        <w:rPr>
          <w:rFonts w:ascii="Times New Roman" w:hAnsi="Times New Roman" w:cs="Times New Roman"/>
          <w:sz w:val="24"/>
        </w:rPr>
        <w:t>日</w:t>
      </w:r>
    </w:p>
    <w:sectPr w:rsidR="002602EA" w:rsidRPr="002602EA" w:rsidSect="004A47E5">
      <w:pgSz w:w="11906" w:h="16838"/>
      <w:pgMar w:top="851"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34" w:rsidRDefault="00D72F34" w:rsidP="002602EA">
      <w:r>
        <w:separator/>
      </w:r>
    </w:p>
  </w:endnote>
  <w:endnote w:type="continuationSeparator" w:id="0">
    <w:p w:rsidR="00D72F34" w:rsidRDefault="00D72F34" w:rsidP="0026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34" w:rsidRDefault="00D72F34" w:rsidP="002602EA">
      <w:r>
        <w:separator/>
      </w:r>
    </w:p>
  </w:footnote>
  <w:footnote w:type="continuationSeparator" w:id="0">
    <w:p w:rsidR="00D72F34" w:rsidRDefault="00D72F34" w:rsidP="00260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74"/>
    <w:rsid w:val="000366AC"/>
    <w:rsid w:val="000C7CD7"/>
    <w:rsid w:val="00190EA4"/>
    <w:rsid w:val="001977EC"/>
    <w:rsid w:val="002602EA"/>
    <w:rsid w:val="00315855"/>
    <w:rsid w:val="0039445A"/>
    <w:rsid w:val="00413574"/>
    <w:rsid w:val="00433297"/>
    <w:rsid w:val="00455BED"/>
    <w:rsid w:val="004834EA"/>
    <w:rsid w:val="004A47E5"/>
    <w:rsid w:val="00504218"/>
    <w:rsid w:val="005B1B2A"/>
    <w:rsid w:val="005F46E9"/>
    <w:rsid w:val="0067246C"/>
    <w:rsid w:val="0069455E"/>
    <w:rsid w:val="006B158B"/>
    <w:rsid w:val="006B5BB5"/>
    <w:rsid w:val="00702621"/>
    <w:rsid w:val="007026BA"/>
    <w:rsid w:val="007300FB"/>
    <w:rsid w:val="00796E6C"/>
    <w:rsid w:val="0086216C"/>
    <w:rsid w:val="008A2705"/>
    <w:rsid w:val="0095036F"/>
    <w:rsid w:val="009648A0"/>
    <w:rsid w:val="009D2400"/>
    <w:rsid w:val="00AA7658"/>
    <w:rsid w:val="00AD35CB"/>
    <w:rsid w:val="00B17F30"/>
    <w:rsid w:val="00B426BD"/>
    <w:rsid w:val="00BD0B76"/>
    <w:rsid w:val="00C57FC7"/>
    <w:rsid w:val="00CC69BF"/>
    <w:rsid w:val="00D61BD4"/>
    <w:rsid w:val="00D61DBF"/>
    <w:rsid w:val="00D63559"/>
    <w:rsid w:val="00D72F34"/>
    <w:rsid w:val="00DE641D"/>
    <w:rsid w:val="00EA6ABC"/>
    <w:rsid w:val="00EC3180"/>
    <w:rsid w:val="00F25D6E"/>
    <w:rsid w:val="00F57EE5"/>
    <w:rsid w:val="00F60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602E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02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02EA"/>
    <w:rPr>
      <w:sz w:val="18"/>
      <w:szCs w:val="18"/>
    </w:rPr>
  </w:style>
  <w:style w:type="paragraph" w:styleId="a4">
    <w:name w:val="footer"/>
    <w:basedOn w:val="a"/>
    <w:link w:val="Char0"/>
    <w:uiPriority w:val="99"/>
    <w:unhideWhenUsed/>
    <w:rsid w:val="002602EA"/>
    <w:pPr>
      <w:tabs>
        <w:tab w:val="center" w:pos="4153"/>
        <w:tab w:val="right" w:pos="8306"/>
      </w:tabs>
      <w:snapToGrid w:val="0"/>
      <w:jc w:val="left"/>
    </w:pPr>
    <w:rPr>
      <w:sz w:val="18"/>
      <w:szCs w:val="18"/>
    </w:rPr>
  </w:style>
  <w:style w:type="character" w:customStyle="1" w:styleId="Char0">
    <w:name w:val="页脚 Char"/>
    <w:basedOn w:val="a0"/>
    <w:link w:val="a4"/>
    <w:uiPriority w:val="99"/>
    <w:rsid w:val="002602EA"/>
    <w:rPr>
      <w:sz w:val="18"/>
      <w:szCs w:val="18"/>
    </w:rPr>
  </w:style>
  <w:style w:type="character" w:customStyle="1" w:styleId="1Char">
    <w:name w:val="标题 1 Char"/>
    <w:basedOn w:val="a0"/>
    <w:link w:val="1"/>
    <w:uiPriority w:val="9"/>
    <w:rsid w:val="002602EA"/>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602E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02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02EA"/>
    <w:rPr>
      <w:sz w:val="18"/>
      <w:szCs w:val="18"/>
    </w:rPr>
  </w:style>
  <w:style w:type="paragraph" w:styleId="a4">
    <w:name w:val="footer"/>
    <w:basedOn w:val="a"/>
    <w:link w:val="Char0"/>
    <w:uiPriority w:val="99"/>
    <w:unhideWhenUsed/>
    <w:rsid w:val="002602EA"/>
    <w:pPr>
      <w:tabs>
        <w:tab w:val="center" w:pos="4153"/>
        <w:tab w:val="right" w:pos="8306"/>
      </w:tabs>
      <w:snapToGrid w:val="0"/>
      <w:jc w:val="left"/>
    </w:pPr>
    <w:rPr>
      <w:sz w:val="18"/>
      <w:szCs w:val="18"/>
    </w:rPr>
  </w:style>
  <w:style w:type="character" w:customStyle="1" w:styleId="Char0">
    <w:name w:val="页脚 Char"/>
    <w:basedOn w:val="a0"/>
    <w:link w:val="a4"/>
    <w:uiPriority w:val="99"/>
    <w:rsid w:val="002602EA"/>
    <w:rPr>
      <w:sz w:val="18"/>
      <w:szCs w:val="18"/>
    </w:rPr>
  </w:style>
  <w:style w:type="character" w:customStyle="1" w:styleId="1Char">
    <w:name w:val="标题 1 Char"/>
    <w:basedOn w:val="a0"/>
    <w:link w:val="1"/>
    <w:uiPriority w:val="9"/>
    <w:rsid w:val="002602E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67499">
      <w:bodyDiv w:val="1"/>
      <w:marLeft w:val="0"/>
      <w:marRight w:val="0"/>
      <w:marTop w:val="0"/>
      <w:marBottom w:val="0"/>
      <w:divBdr>
        <w:top w:val="none" w:sz="0" w:space="0" w:color="auto"/>
        <w:left w:val="none" w:sz="0" w:space="0" w:color="auto"/>
        <w:bottom w:val="none" w:sz="0" w:space="0" w:color="auto"/>
        <w:right w:val="none" w:sz="0" w:space="0" w:color="auto"/>
      </w:divBdr>
      <w:divsChild>
        <w:div w:id="1154493781">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174</Words>
  <Characters>994</Characters>
  <Application>Microsoft Office Word</Application>
  <DocSecurity>0</DocSecurity>
  <Lines>8</Lines>
  <Paragraphs>2</Paragraphs>
  <ScaleCrop>false</ScaleCrop>
  <Company>Sky123.Org</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18</cp:revision>
  <cp:lastPrinted>2018-01-08T02:26:00Z</cp:lastPrinted>
  <dcterms:created xsi:type="dcterms:W3CDTF">2018-01-08T02:27:00Z</dcterms:created>
  <dcterms:modified xsi:type="dcterms:W3CDTF">2018-12-28T07:42:00Z</dcterms:modified>
</cp:coreProperties>
</file>